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20" w:rsidRDefault="00237C20" w:rsidP="00237C20">
      <w:pPr>
        <w:pStyle w:val="1"/>
      </w:pPr>
      <w:bookmarkStart w:id="0" w:name="sub_539"/>
      <w:r>
        <w:t>Гражданский кодекс Российской Федерации</w:t>
      </w:r>
      <w:r>
        <w:br/>
        <w:t>часть втора</w:t>
      </w:r>
      <w:r>
        <w:t>я от 26 января 1996 г. N 14-ФЗ</w:t>
      </w:r>
      <w:bookmarkStart w:id="1" w:name="_GoBack"/>
      <w:bookmarkEnd w:id="1"/>
      <w:r>
        <w:br/>
      </w:r>
    </w:p>
    <w:p w:rsidR="00237C20" w:rsidRDefault="00237C20" w:rsidP="00A870F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§ 6. Энергоснабжение</w:t>
      </w:r>
    </w:p>
    <w:bookmarkEnd w:id="0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2" w:name="sub_151206944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5" w:history="1">
        <w:r w:rsidRPr="00A870F0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Энциклопедию решений</w:t>
        </w:r>
      </w:hyperlink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. Договор энергоснабжения</w:t>
      </w:r>
    </w:p>
    <w:bookmarkEnd w:id="2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О практике разрешения споров, связанных с договором энергоснабжения, см. </w:t>
      </w:r>
      <w:hyperlink r:id="rId6" w:history="1">
        <w:r w:rsidRPr="00A870F0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обзор</w:t>
        </w:r>
      </w:hyperlink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3" w:name="sub_20539"/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4" w:name="sub_151203852"/>
    <w:bookmarkEnd w:id="3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"garantF1://12030340.1"</w:instrTex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A870F0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Федеральным законом</w: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26 марта 2003 г. N 37-ФЗ в статью 539 настоящего Кодекса внесены изменения</w:t>
      </w:r>
    </w:p>
    <w:bookmarkEnd w:id="4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См. те</w:t>
      </w:r>
      <w:proofErr w:type="gramStart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кст ст</w:t>
      </w:r>
      <w:proofErr w:type="gramEnd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атьи в предыдущей редакции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539.</w:t>
      </w:r>
      <w:r w:rsidRPr="00A870F0">
        <w:rPr>
          <w:rFonts w:ascii="Arial" w:hAnsi="Arial" w:cs="Arial"/>
          <w:sz w:val="24"/>
          <w:szCs w:val="24"/>
        </w:rPr>
        <w:t xml:space="preserve"> Договор энергоснабжения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5" w:name="sub_151201460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539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5391"/>
      <w:bookmarkEnd w:id="5"/>
      <w:r w:rsidRPr="00A870F0">
        <w:rPr>
          <w:rFonts w:ascii="Arial" w:hAnsi="Arial" w:cs="Arial"/>
          <w:sz w:val="24"/>
          <w:szCs w:val="24"/>
        </w:rPr>
        <w:t xml:space="preserve">1. По договору энергоснабжения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5392"/>
      <w:bookmarkEnd w:id="6"/>
      <w:r w:rsidRPr="00A870F0">
        <w:rPr>
          <w:rFonts w:ascii="Arial" w:hAnsi="Arial" w:cs="Arial"/>
          <w:sz w:val="24"/>
          <w:szCs w:val="24"/>
        </w:rPr>
        <w:t xml:space="preserve">2. Договор энергоснабжения заключается с абонентом при наличии у </w:t>
      </w:r>
      <w:proofErr w:type="gramStart"/>
      <w:r w:rsidRPr="00A870F0">
        <w:rPr>
          <w:rFonts w:ascii="Arial" w:hAnsi="Arial" w:cs="Arial"/>
          <w:sz w:val="24"/>
          <w:szCs w:val="24"/>
        </w:rPr>
        <w:t>него</w:t>
      </w:r>
      <w:proofErr w:type="gramEnd"/>
      <w:r w:rsidRPr="00A870F0">
        <w:rPr>
          <w:rFonts w:ascii="Arial" w:hAnsi="Arial" w:cs="Arial"/>
          <w:sz w:val="24"/>
          <w:szCs w:val="24"/>
        </w:rPr>
        <w:t xml:space="preserve"> отвечающего установленным техническим требованиям </w:t>
      </w:r>
      <w:proofErr w:type="spellStart"/>
      <w:r w:rsidRPr="00A870F0">
        <w:rPr>
          <w:rFonts w:ascii="Arial" w:hAnsi="Arial" w:cs="Arial"/>
          <w:sz w:val="24"/>
          <w:szCs w:val="24"/>
        </w:rPr>
        <w:t>энергопринимающего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устройства, присоединенного к сетям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организации, и другого необходимого оборудования, а также при обеспечении учета потребления энергии.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5393"/>
      <w:bookmarkEnd w:id="7"/>
      <w:r w:rsidRPr="00A870F0">
        <w:rPr>
          <w:rFonts w:ascii="Arial" w:hAnsi="Arial" w:cs="Arial"/>
          <w:sz w:val="24"/>
          <w:szCs w:val="24"/>
        </w:rPr>
        <w:t xml:space="preserve">3. К отношениям по договору энергоснабжения, не урегулированным настоящим Кодексом, применяются законы и иные </w:t>
      </w:r>
      <w:hyperlink r:id="rId7" w:history="1">
        <w:r w:rsidRPr="00A870F0">
          <w:rPr>
            <w:rFonts w:ascii="Arial" w:hAnsi="Arial" w:cs="Arial"/>
            <w:color w:val="106BBE"/>
            <w:sz w:val="24"/>
            <w:szCs w:val="24"/>
          </w:rPr>
          <w:t>правовые акты</w:t>
        </w:r>
      </w:hyperlink>
      <w:r w:rsidRPr="00A870F0">
        <w:rPr>
          <w:rFonts w:ascii="Arial" w:hAnsi="Arial" w:cs="Arial"/>
          <w:sz w:val="24"/>
          <w:szCs w:val="24"/>
        </w:rPr>
        <w:t xml:space="preserve"> об энергоснабжении, а также обязательные правила, принятые в соответствии с ними.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5394"/>
      <w:bookmarkEnd w:id="8"/>
      <w:r w:rsidRPr="00A870F0">
        <w:rPr>
          <w:rFonts w:ascii="Arial" w:hAnsi="Arial" w:cs="Arial"/>
          <w:sz w:val="24"/>
          <w:szCs w:val="24"/>
        </w:rPr>
        <w:t>4.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bookmarkEnd w:id="9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10" w:name="sub_540"/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540.</w:t>
      </w:r>
      <w:r w:rsidRPr="00A870F0">
        <w:rPr>
          <w:rFonts w:ascii="Arial" w:hAnsi="Arial" w:cs="Arial"/>
          <w:sz w:val="24"/>
          <w:szCs w:val="24"/>
        </w:rPr>
        <w:t xml:space="preserve"> Заключение и продление договора энергоснабжения</w:t>
      </w:r>
    </w:p>
    <w:bookmarkEnd w:id="10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11" w:name="sub_151194344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540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54010"/>
      <w:bookmarkEnd w:id="11"/>
      <w:r w:rsidRPr="00A870F0">
        <w:rPr>
          <w:rFonts w:ascii="Arial" w:hAnsi="Arial" w:cs="Arial"/>
          <w:sz w:val="24"/>
          <w:szCs w:val="24"/>
        </w:rPr>
        <w:t>1.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540102"/>
      <w:bookmarkEnd w:id="12"/>
      <w:r w:rsidRPr="00A870F0">
        <w:rPr>
          <w:rFonts w:ascii="Arial" w:hAnsi="Arial" w:cs="Arial"/>
          <w:sz w:val="24"/>
          <w:szCs w:val="24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w:anchor="sub_546" w:history="1">
        <w:r w:rsidRPr="00A870F0">
          <w:rPr>
            <w:rFonts w:ascii="Arial" w:hAnsi="Arial" w:cs="Arial"/>
            <w:color w:val="106BBE"/>
            <w:sz w:val="24"/>
            <w:szCs w:val="24"/>
          </w:rPr>
          <w:t>статьей 546</w:t>
        </w:r>
      </w:hyperlink>
      <w:r w:rsidRPr="00A870F0">
        <w:rPr>
          <w:rFonts w:ascii="Arial" w:hAnsi="Arial" w:cs="Arial"/>
          <w:sz w:val="24"/>
          <w:szCs w:val="24"/>
        </w:rPr>
        <w:t xml:space="preserve"> настоящего Кодекса.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5402"/>
      <w:bookmarkEnd w:id="13"/>
      <w:r w:rsidRPr="00A870F0">
        <w:rPr>
          <w:rFonts w:ascii="Arial" w:hAnsi="Arial" w:cs="Arial"/>
          <w:sz w:val="24"/>
          <w:szCs w:val="24"/>
        </w:rPr>
        <w:t xml:space="preserve">2. Договор энергоснабжения, заключенный на определенный срок, считается продленным на тот же срок и на тех же условиях, если до окончания срока его действия </w:t>
      </w:r>
      <w:r w:rsidRPr="00A870F0">
        <w:rPr>
          <w:rFonts w:ascii="Arial" w:hAnsi="Arial" w:cs="Arial"/>
          <w:sz w:val="24"/>
          <w:szCs w:val="24"/>
        </w:rPr>
        <w:lastRenderedPageBreak/>
        <w:t>ни одна из сторон не заявит о его прекращении или изменении либо о заключении нового договора.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54003"/>
      <w:bookmarkEnd w:id="14"/>
      <w:r w:rsidRPr="00A870F0">
        <w:rPr>
          <w:rFonts w:ascii="Arial" w:hAnsi="Arial" w:cs="Arial"/>
          <w:sz w:val="24"/>
          <w:szCs w:val="24"/>
        </w:rPr>
        <w:t>3. Если одной из сторон до окончания срока действия договора внесено предложение о заключении нового договора, то отношения сторон до заключения нового договора регулируются ранее заключенным договором.</w:t>
      </w:r>
    </w:p>
    <w:bookmarkEnd w:id="15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6" w:name="sub_541"/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17" w:name="sub_151187652"/>
    <w:bookmarkEnd w:id="16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"garantF1://12030340.12"</w:instrTex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A870F0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Федеральным законом</w: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26 марта 2003 г. N 37-ФЗ в статью 541 настоящего Кодекса внесены изменения</w:t>
      </w:r>
    </w:p>
    <w:bookmarkEnd w:id="17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См. те</w:t>
      </w:r>
      <w:proofErr w:type="gramStart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кст ст</w:t>
      </w:r>
      <w:proofErr w:type="gramEnd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атьи в предыдущей редакции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541.</w:t>
      </w:r>
      <w:r w:rsidRPr="00A870F0">
        <w:rPr>
          <w:rFonts w:ascii="Arial" w:hAnsi="Arial" w:cs="Arial"/>
          <w:sz w:val="24"/>
          <w:szCs w:val="24"/>
        </w:rPr>
        <w:t xml:space="preserve"> Количество энергии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18" w:name="sub_151184876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541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5411"/>
      <w:bookmarkEnd w:id="18"/>
      <w:r w:rsidRPr="00A870F0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proofErr w:type="gramStart"/>
      <w:r w:rsidRPr="00A870F0">
        <w:rPr>
          <w:rFonts w:ascii="Arial" w:hAnsi="Arial" w:cs="Arial"/>
          <w:sz w:val="24"/>
          <w:szCs w:val="24"/>
        </w:rPr>
        <w:t>а о ее</w:t>
      </w:r>
      <w:proofErr w:type="gramEnd"/>
      <w:r w:rsidRPr="00A870F0">
        <w:rPr>
          <w:rFonts w:ascii="Arial" w:hAnsi="Arial" w:cs="Arial"/>
          <w:sz w:val="24"/>
          <w:szCs w:val="24"/>
        </w:rPr>
        <w:t xml:space="preserve"> фактическом потреблении.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5412"/>
      <w:bookmarkEnd w:id="19"/>
      <w:r w:rsidRPr="00A870F0">
        <w:rPr>
          <w:rFonts w:ascii="Arial" w:hAnsi="Arial" w:cs="Arial"/>
          <w:sz w:val="24"/>
          <w:szCs w:val="24"/>
        </w:rPr>
        <w:t xml:space="preserve">2. Договором энергоснабжения может быть предусмотрено право абонента изменять количество принимаемой им энергии, определенное договором, при условии возмещения им расходов, понесенных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организацией в связи с обеспечением подачи энергии не в обусловленном договором количестве.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54103"/>
      <w:bookmarkEnd w:id="20"/>
      <w:r w:rsidRPr="00A870F0">
        <w:rPr>
          <w:rFonts w:ascii="Arial" w:hAnsi="Arial" w:cs="Arial"/>
          <w:sz w:val="24"/>
          <w:szCs w:val="24"/>
        </w:rPr>
        <w:t>3. В случае, когда абонентом по договору энергоснабжения выступает гражданин, использующий энергию для бытового потребления, он вправе использовать энергию в необходимом ему количестве.</w:t>
      </w:r>
    </w:p>
    <w:bookmarkEnd w:id="21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22" w:name="sub_542"/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23" w:name="sub_151178532"/>
    <w:bookmarkEnd w:id="22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"garantF1://12030340.13"</w:instrTex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A870F0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Федеральным законом</w: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26 марта 2003 г. N 37-ФЗ в статью 542 настоящего Кодекса внесены изменения</w:t>
      </w:r>
    </w:p>
    <w:bookmarkEnd w:id="23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См. те</w:t>
      </w:r>
      <w:proofErr w:type="gramStart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кст ст</w:t>
      </w:r>
      <w:proofErr w:type="gramEnd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атьи в предыдущей редакции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542.</w:t>
      </w:r>
      <w:r w:rsidRPr="00A870F0">
        <w:rPr>
          <w:rFonts w:ascii="Arial" w:hAnsi="Arial" w:cs="Arial"/>
          <w:sz w:val="24"/>
          <w:szCs w:val="24"/>
        </w:rPr>
        <w:t xml:space="preserve"> Качество энергии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24" w:name="sub_151175408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542 ГК РФ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25" w:name="sub_5421"/>
      <w:bookmarkEnd w:id="24"/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26" w:name="sub_151171220"/>
    <w:bookmarkEnd w:id="25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"garantF1://12088146.182"</w:instrTex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A870F0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Федеральным законом</w: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19 июля 2011 г. N 248-ФЗ в пункт 1 статьи 542 настоящего Кодекса внесены изменения, </w:t>
      </w:r>
      <w:hyperlink r:id="rId8" w:history="1">
        <w:r w:rsidRPr="00A870F0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вступающие в силу</w:t>
        </w:r>
      </w:hyperlink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по истечении девяноста дней после дня </w:t>
      </w:r>
      <w:hyperlink r:id="rId9" w:history="1">
        <w:r w:rsidRPr="00A870F0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официального опубликования</w:t>
        </w:r>
      </w:hyperlink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названного Федерального закона</w:t>
      </w:r>
    </w:p>
    <w:bookmarkEnd w:id="26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См. текст пункта в предыдущей редакции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870F0">
        <w:rPr>
          <w:rFonts w:ascii="Arial" w:hAnsi="Arial" w:cs="Arial"/>
          <w:sz w:val="24"/>
          <w:szCs w:val="24"/>
        </w:rPr>
        <w:t>1.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5422"/>
      <w:r w:rsidRPr="00A870F0">
        <w:rPr>
          <w:rFonts w:ascii="Arial" w:hAnsi="Arial" w:cs="Arial"/>
          <w:sz w:val="24"/>
          <w:szCs w:val="24"/>
        </w:rPr>
        <w:t xml:space="preserve">2. В случае нарушения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организацией требований, предъявляемых к качеству энергии, абонент вправе отказаться от оплаты такой энергии. При этом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организация вправе требовать возмещения </w:t>
      </w:r>
      <w:r w:rsidRPr="00A870F0">
        <w:rPr>
          <w:rFonts w:ascii="Arial" w:hAnsi="Arial" w:cs="Arial"/>
          <w:sz w:val="24"/>
          <w:szCs w:val="24"/>
        </w:rPr>
        <w:lastRenderedPageBreak/>
        <w:t>абонентом стоимости того, что абонент неосновательно сберег вследствие использования этой энергии (</w:t>
      </w:r>
      <w:hyperlink w:anchor="sub_11052" w:history="1">
        <w:r w:rsidRPr="00A870F0">
          <w:rPr>
            <w:rFonts w:ascii="Arial" w:hAnsi="Arial" w:cs="Arial"/>
            <w:color w:val="106BBE"/>
            <w:sz w:val="24"/>
            <w:szCs w:val="24"/>
          </w:rPr>
          <w:t>пункт 2 статьи 1105</w:t>
        </w:r>
      </w:hyperlink>
      <w:r w:rsidRPr="00A870F0">
        <w:rPr>
          <w:rFonts w:ascii="Arial" w:hAnsi="Arial" w:cs="Arial"/>
          <w:sz w:val="24"/>
          <w:szCs w:val="24"/>
        </w:rPr>
        <w:t>).</w:t>
      </w:r>
    </w:p>
    <w:bookmarkEnd w:id="27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28" w:name="sub_543"/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543.</w:t>
      </w:r>
      <w:r w:rsidRPr="00A870F0">
        <w:rPr>
          <w:rFonts w:ascii="Arial" w:hAnsi="Arial" w:cs="Arial"/>
          <w:sz w:val="24"/>
          <w:szCs w:val="24"/>
        </w:rPr>
        <w:t xml:space="preserve"> Обязанности покупателя по содержанию и эксплуатации сетей, приборов и оборудования</w:t>
      </w:r>
    </w:p>
    <w:bookmarkEnd w:id="28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29" w:name="sub_151167584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543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5431"/>
      <w:bookmarkEnd w:id="29"/>
      <w:r w:rsidRPr="00A870F0">
        <w:rPr>
          <w:rFonts w:ascii="Arial" w:hAnsi="Arial" w:cs="Arial"/>
          <w:sz w:val="24"/>
          <w:szCs w:val="24"/>
        </w:rPr>
        <w:t xml:space="preserve">1. Абонент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организации об авариях, о пожарах, неисправностях приборов учета энергии и об иных нарушениях, возникающих при пользовании энергией.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5432"/>
      <w:bookmarkEnd w:id="30"/>
      <w:r w:rsidRPr="00A870F0">
        <w:rPr>
          <w:rFonts w:ascii="Arial" w:hAnsi="Arial" w:cs="Arial"/>
          <w:sz w:val="24"/>
          <w:szCs w:val="24"/>
        </w:rPr>
        <w:t xml:space="preserve">2.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энергоснабжающую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организацию, если иное не установлено </w:t>
      </w:r>
      <w:hyperlink r:id="rId10" w:history="1">
        <w:r w:rsidRPr="00A870F0">
          <w:rPr>
            <w:rFonts w:ascii="Arial" w:hAnsi="Arial" w:cs="Arial"/>
            <w:color w:val="106BBE"/>
            <w:sz w:val="24"/>
            <w:szCs w:val="24"/>
          </w:rPr>
          <w:t>законом</w:t>
        </w:r>
      </w:hyperlink>
      <w:r w:rsidRPr="00A870F0">
        <w:rPr>
          <w:rFonts w:ascii="Arial" w:hAnsi="Arial" w:cs="Arial"/>
          <w:sz w:val="24"/>
          <w:szCs w:val="24"/>
        </w:rPr>
        <w:t xml:space="preserve"> или иными правовыми актами.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5433"/>
      <w:bookmarkEnd w:id="31"/>
      <w:r w:rsidRPr="00A870F0">
        <w:rPr>
          <w:rFonts w:ascii="Arial" w:hAnsi="Arial" w:cs="Arial"/>
          <w:sz w:val="24"/>
          <w:szCs w:val="24"/>
        </w:rPr>
        <w:t xml:space="preserve">3. Требования к техническому состоянию и эксплуатации энергетических сетей, приборов и оборудования, а также порядок осуществления </w:t>
      </w:r>
      <w:proofErr w:type="gramStart"/>
      <w:r w:rsidRPr="00A870F0">
        <w:rPr>
          <w:rFonts w:ascii="Arial" w:hAnsi="Arial" w:cs="Arial"/>
          <w:sz w:val="24"/>
          <w:szCs w:val="24"/>
        </w:rPr>
        <w:t>контроля за</w:t>
      </w:r>
      <w:proofErr w:type="gramEnd"/>
      <w:r w:rsidRPr="00A870F0">
        <w:rPr>
          <w:rFonts w:ascii="Arial" w:hAnsi="Arial" w:cs="Arial"/>
          <w:sz w:val="24"/>
          <w:szCs w:val="24"/>
        </w:rPr>
        <w:t xml:space="preserve"> их соблюдением определяются </w:t>
      </w:r>
      <w:hyperlink r:id="rId11" w:history="1">
        <w:r w:rsidRPr="00A870F0">
          <w:rPr>
            <w:rFonts w:ascii="Arial" w:hAnsi="Arial" w:cs="Arial"/>
            <w:color w:val="106BBE"/>
            <w:sz w:val="24"/>
            <w:szCs w:val="24"/>
          </w:rPr>
          <w:t>законом</w:t>
        </w:r>
      </w:hyperlink>
      <w:r w:rsidRPr="00A870F0">
        <w:rPr>
          <w:rFonts w:ascii="Arial" w:hAnsi="Arial" w:cs="Arial"/>
          <w:sz w:val="24"/>
          <w:szCs w:val="24"/>
        </w:rPr>
        <w:t>, иными правовыми актами и принятыми в соответствии с ними обязательными правилами.</w:t>
      </w:r>
    </w:p>
    <w:bookmarkEnd w:id="32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33" w:name="sub_544"/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544.</w:t>
      </w:r>
      <w:r w:rsidRPr="00A870F0">
        <w:rPr>
          <w:rFonts w:ascii="Arial" w:hAnsi="Arial" w:cs="Arial"/>
          <w:sz w:val="24"/>
          <w:szCs w:val="24"/>
        </w:rPr>
        <w:t xml:space="preserve"> Оплата энергии</w:t>
      </w:r>
    </w:p>
    <w:bookmarkEnd w:id="33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34" w:name="sub_151159308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544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5441"/>
      <w:bookmarkEnd w:id="34"/>
      <w:r w:rsidRPr="00A870F0">
        <w:rPr>
          <w:rFonts w:ascii="Arial" w:hAnsi="Arial" w:cs="Arial"/>
          <w:sz w:val="24"/>
          <w:szCs w:val="24"/>
        </w:rPr>
        <w:t xml:space="preserve">1.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</w:t>
      </w:r>
      <w:hyperlink r:id="rId12" w:history="1">
        <w:r w:rsidRPr="00A870F0">
          <w:rPr>
            <w:rFonts w:ascii="Arial" w:hAnsi="Arial" w:cs="Arial"/>
            <w:color w:val="106BBE"/>
            <w:sz w:val="24"/>
            <w:szCs w:val="24"/>
          </w:rPr>
          <w:t>правовыми актами</w:t>
        </w:r>
      </w:hyperlink>
      <w:r w:rsidRPr="00A870F0">
        <w:rPr>
          <w:rFonts w:ascii="Arial" w:hAnsi="Arial" w:cs="Arial"/>
          <w:sz w:val="24"/>
          <w:szCs w:val="24"/>
        </w:rPr>
        <w:t xml:space="preserve"> или соглашением сторон.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5442"/>
      <w:bookmarkEnd w:id="35"/>
      <w:r w:rsidRPr="00A870F0">
        <w:rPr>
          <w:rFonts w:ascii="Arial" w:hAnsi="Arial" w:cs="Arial"/>
          <w:sz w:val="24"/>
          <w:szCs w:val="24"/>
        </w:rPr>
        <w:t>2. Порядок расчетов за энергию определяется законом, иными правовыми актами или соглашением сторон.</w:t>
      </w:r>
    </w:p>
    <w:bookmarkEnd w:id="36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37" w:name="sub_545"/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545.</w:t>
      </w:r>
      <w:r w:rsidRPr="00A870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0F0">
        <w:rPr>
          <w:rFonts w:ascii="Arial" w:hAnsi="Arial" w:cs="Arial"/>
          <w:sz w:val="24"/>
          <w:szCs w:val="24"/>
        </w:rPr>
        <w:t>Субабонент</w:t>
      </w:r>
      <w:proofErr w:type="spellEnd"/>
    </w:p>
    <w:bookmarkEnd w:id="37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38" w:name="sub_151153984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545 ГК РФ</w:t>
      </w:r>
    </w:p>
    <w:bookmarkEnd w:id="38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870F0">
        <w:rPr>
          <w:rFonts w:ascii="Arial" w:hAnsi="Arial" w:cs="Arial"/>
          <w:sz w:val="24"/>
          <w:szCs w:val="24"/>
        </w:rPr>
        <w:t xml:space="preserve">Абонент может передавать энергию, принятую им от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организации через присоединенную сеть, другому лицу (</w:t>
      </w:r>
      <w:proofErr w:type="spellStart"/>
      <w:r w:rsidRPr="00A870F0">
        <w:rPr>
          <w:rFonts w:ascii="Arial" w:hAnsi="Arial" w:cs="Arial"/>
          <w:sz w:val="24"/>
          <w:szCs w:val="24"/>
        </w:rPr>
        <w:t>субабоненту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) только с согласия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39" w:name="sub_546"/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40" w:name="sub_151151104"/>
    <w:bookmarkEnd w:id="39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"garantF1://12030340.14"</w:instrTex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A870F0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Федеральным законом</w:t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от 26 марта 2003 г. N 37-ФЗ в статью 546 настоящего Кодекса внесены изменения</w:t>
      </w:r>
    </w:p>
    <w:bookmarkEnd w:id="40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См. те</w:t>
      </w:r>
      <w:proofErr w:type="gramStart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кст ст</w:t>
      </w:r>
      <w:proofErr w:type="gramEnd"/>
      <w:r w:rsidRPr="00A870F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атьи в предыдущей редакции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546.</w:t>
      </w:r>
      <w:r w:rsidRPr="00A870F0">
        <w:rPr>
          <w:rFonts w:ascii="Arial" w:hAnsi="Arial" w:cs="Arial"/>
          <w:sz w:val="24"/>
          <w:szCs w:val="24"/>
        </w:rPr>
        <w:t xml:space="preserve"> Изменение и расторжение договора энергоснабжения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41" w:name="sub_151148612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546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5461"/>
      <w:bookmarkEnd w:id="41"/>
      <w:r w:rsidRPr="00A870F0">
        <w:rPr>
          <w:rFonts w:ascii="Arial" w:hAnsi="Arial" w:cs="Arial"/>
          <w:sz w:val="24"/>
          <w:szCs w:val="24"/>
        </w:rPr>
        <w:t xml:space="preserve">1. В случае, когда абонентом по договору энергоснабжения выступает гражданин, использующий энергию для бытового потребления, он вправе расторгнуть договор в </w:t>
      </w:r>
      <w:r w:rsidRPr="00A870F0">
        <w:rPr>
          <w:rFonts w:ascii="Arial" w:hAnsi="Arial" w:cs="Arial"/>
          <w:sz w:val="24"/>
          <w:szCs w:val="24"/>
        </w:rPr>
        <w:lastRenderedPageBreak/>
        <w:t xml:space="preserve">одностороннем порядке при условии уведомления об этом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энергоснабжающей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организации и полной оплаты использованной энергии.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3" w:name="sub_546012"/>
      <w:bookmarkEnd w:id="42"/>
      <w:r w:rsidRPr="00A870F0">
        <w:rPr>
          <w:rFonts w:ascii="Arial" w:hAnsi="Arial" w:cs="Arial"/>
          <w:sz w:val="24"/>
          <w:szCs w:val="24"/>
        </w:rPr>
        <w:t xml:space="preserve">В случае, когда абонентом по договору энергоснабжения выступает юридическое лицо,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организация вправе отказаться от исполнения договора в одностороннем порядке по основаниям, предусмотренным </w:t>
      </w:r>
      <w:hyperlink w:anchor="sub_523" w:history="1">
        <w:r w:rsidRPr="00A870F0">
          <w:rPr>
            <w:rFonts w:ascii="Arial" w:hAnsi="Arial" w:cs="Arial"/>
            <w:color w:val="106BBE"/>
            <w:sz w:val="24"/>
            <w:szCs w:val="24"/>
          </w:rPr>
          <w:t>статьей 523</w:t>
        </w:r>
      </w:hyperlink>
      <w:r w:rsidRPr="00A870F0">
        <w:rPr>
          <w:rFonts w:ascii="Arial" w:hAnsi="Arial" w:cs="Arial"/>
          <w:sz w:val="24"/>
          <w:szCs w:val="24"/>
        </w:rPr>
        <w:t xml:space="preserve"> настоящего Кодекса, за исключением случаев, установленных законом или иными </w:t>
      </w:r>
      <w:hyperlink r:id="rId13" w:history="1">
        <w:r w:rsidRPr="00A870F0">
          <w:rPr>
            <w:rFonts w:ascii="Arial" w:hAnsi="Arial" w:cs="Arial"/>
            <w:color w:val="106BBE"/>
            <w:sz w:val="24"/>
            <w:szCs w:val="24"/>
          </w:rPr>
          <w:t>правовыми актами</w:t>
        </w:r>
      </w:hyperlink>
      <w:r w:rsidRPr="00A870F0">
        <w:rPr>
          <w:rFonts w:ascii="Arial" w:hAnsi="Arial" w:cs="Arial"/>
          <w:sz w:val="24"/>
          <w:szCs w:val="24"/>
        </w:rPr>
        <w:t>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4" w:name="sub_5462"/>
      <w:bookmarkEnd w:id="43"/>
      <w:r w:rsidRPr="00A870F0">
        <w:rPr>
          <w:rFonts w:ascii="Arial" w:hAnsi="Arial" w:cs="Arial"/>
          <w:sz w:val="24"/>
          <w:szCs w:val="24"/>
        </w:rPr>
        <w:t xml:space="preserve">2. Перерыв в подаче, прекращение или ограничение подачи энергии допускаются по соглашению сторон, за исключением случаев,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граждан. О перерыве в подаче, прекращении или об ограничении подачи энергии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организация должна предупредить абонента.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546202"/>
      <w:bookmarkEnd w:id="44"/>
      <w:r w:rsidRPr="00A870F0">
        <w:rPr>
          <w:rFonts w:ascii="Arial" w:hAnsi="Arial" w:cs="Arial"/>
          <w:sz w:val="24"/>
          <w:szCs w:val="24"/>
        </w:rPr>
        <w:t>Прекращение или ограничение подачи энергии без согласования с абонентом - юридическим лицом,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6" w:name="sub_5463"/>
      <w:bookmarkEnd w:id="45"/>
      <w:r w:rsidRPr="00A870F0">
        <w:rPr>
          <w:rFonts w:ascii="Arial" w:hAnsi="Arial" w:cs="Arial"/>
          <w:sz w:val="24"/>
          <w:szCs w:val="24"/>
        </w:rPr>
        <w:t>3. Перерыв в подаче,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этом.</w:t>
      </w:r>
    </w:p>
    <w:bookmarkEnd w:id="46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47" w:name="sub_547"/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547.</w:t>
      </w:r>
      <w:r w:rsidRPr="00A870F0">
        <w:rPr>
          <w:rFonts w:ascii="Arial" w:hAnsi="Arial" w:cs="Arial"/>
          <w:sz w:val="24"/>
          <w:szCs w:val="24"/>
        </w:rPr>
        <w:t xml:space="preserve"> Ответственность по договору энергоснабжения</w:t>
      </w:r>
    </w:p>
    <w:bookmarkEnd w:id="47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48" w:name="sub_151140452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547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9" w:name="sub_5471"/>
      <w:bookmarkEnd w:id="48"/>
      <w:r w:rsidRPr="00A870F0">
        <w:rPr>
          <w:rFonts w:ascii="Arial" w:hAnsi="Arial" w:cs="Arial"/>
          <w:sz w:val="24"/>
          <w:szCs w:val="24"/>
        </w:rPr>
        <w:t>1.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(</w:t>
      </w:r>
      <w:hyperlink w:anchor="sub_15" w:history="1">
        <w:r w:rsidRPr="00A870F0">
          <w:rPr>
            <w:rFonts w:ascii="Arial" w:hAnsi="Arial" w:cs="Arial"/>
            <w:color w:val="106BBE"/>
            <w:sz w:val="24"/>
            <w:szCs w:val="24"/>
          </w:rPr>
          <w:t>пункт 2 статьи 15</w:t>
        </w:r>
      </w:hyperlink>
      <w:r w:rsidRPr="00A870F0">
        <w:rPr>
          <w:rFonts w:ascii="Arial" w:hAnsi="Arial" w:cs="Arial"/>
          <w:sz w:val="24"/>
          <w:szCs w:val="24"/>
        </w:rPr>
        <w:t>).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sub_5472"/>
      <w:bookmarkEnd w:id="49"/>
      <w:r w:rsidRPr="00A870F0">
        <w:rPr>
          <w:rFonts w:ascii="Arial" w:hAnsi="Arial" w:cs="Arial"/>
          <w:sz w:val="24"/>
          <w:szCs w:val="24"/>
        </w:rPr>
        <w:t xml:space="preserve">2. Если в результате регулирования режима потребления энергии, осуществленного на основании закона или иных правовых актов, допущен перерыв в подаче энергии абоненту, </w:t>
      </w:r>
      <w:proofErr w:type="spellStart"/>
      <w:r w:rsidRPr="00A870F0">
        <w:rPr>
          <w:rFonts w:ascii="Arial" w:hAnsi="Arial" w:cs="Arial"/>
          <w:sz w:val="24"/>
          <w:szCs w:val="24"/>
        </w:rPr>
        <w:t>энергоснабжающая</w:t>
      </w:r>
      <w:proofErr w:type="spellEnd"/>
      <w:r w:rsidRPr="00A870F0">
        <w:rPr>
          <w:rFonts w:ascii="Arial" w:hAnsi="Arial" w:cs="Arial"/>
          <w:sz w:val="24"/>
          <w:szCs w:val="24"/>
        </w:rPr>
        <w:t xml:space="preserve"> организация несет ответственность за неисполнение или ненадлежащее исполнение договорных обязатель</w:t>
      </w:r>
      <w:proofErr w:type="gramStart"/>
      <w:r w:rsidRPr="00A870F0">
        <w:rPr>
          <w:rFonts w:ascii="Arial" w:hAnsi="Arial" w:cs="Arial"/>
          <w:sz w:val="24"/>
          <w:szCs w:val="24"/>
        </w:rPr>
        <w:t>ств пр</w:t>
      </w:r>
      <w:proofErr w:type="gramEnd"/>
      <w:r w:rsidRPr="00A870F0">
        <w:rPr>
          <w:rFonts w:ascii="Arial" w:hAnsi="Arial" w:cs="Arial"/>
          <w:sz w:val="24"/>
          <w:szCs w:val="24"/>
        </w:rPr>
        <w:t>и наличии ее вины.</w:t>
      </w:r>
    </w:p>
    <w:bookmarkEnd w:id="50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51" w:name="sub_151133352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Об уголовной ответственности за незаконное прекращение или ограничение подачи электрической энергии либо отключение от других источников жизнеобеспечения см. </w:t>
      </w:r>
      <w:hyperlink r:id="rId14" w:history="1">
        <w:r w:rsidRPr="00A870F0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Уголовный кодекс</w:t>
        </w:r>
      </w:hyperlink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РФ</w:t>
      </w:r>
    </w:p>
    <w:bookmarkEnd w:id="51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hAnsi="Arial" w:cs="Arial"/>
          <w:sz w:val="24"/>
          <w:szCs w:val="24"/>
        </w:rPr>
      </w:pPr>
      <w:bookmarkStart w:id="52" w:name="sub_548"/>
      <w:r w:rsidRPr="00A870F0">
        <w:rPr>
          <w:rFonts w:ascii="Arial" w:hAnsi="Arial" w:cs="Arial"/>
          <w:b/>
          <w:bCs/>
          <w:color w:val="26282F"/>
          <w:sz w:val="24"/>
          <w:szCs w:val="24"/>
        </w:rPr>
        <w:t>Статья 548.</w:t>
      </w:r>
      <w:r w:rsidRPr="00A870F0">
        <w:rPr>
          <w:rFonts w:ascii="Arial" w:hAnsi="Arial" w:cs="Arial"/>
          <w:sz w:val="24"/>
          <w:szCs w:val="24"/>
        </w:rPr>
        <w:t xml:space="preserve"> Применение правил об энергоснабжении к иным договорам</w:t>
      </w:r>
    </w:p>
    <w:bookmarkEnd w:id="52"/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870F0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bookmarkStart w:id="53" w:name="sub_151104276"/>
      <w:r w:rsidRPr="00A870F0">
        <w:rPr>
          <w:rFonts w:ascii="Arial" w:hAnsi="Arial" w:cs="Arial"/>
          <w:color w:val="353842"/>
          <w:sz w:val="24"/>
          <w:szCs w:val="24"/>
          <w:shd w:val="clear" w:color="auto" w:fill="F0F0F0"/>
        </w:rPr>
        <w:t>См. комментарии к статье 548 ГК РФ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sub_5481"/>
      <w:bookmarkEnd w:id="53"/>
      <w:r w:rsidRPr="00A870F0">
        <w:rPr>
          <w:rFonts w:ascii="Arial" w:hAnsi="Arial" w:cs="Arial"/>
          <w:sz w:val="24"/>
          <w:szCs w:val="24"/>
        </w:rPr>
        <w:t xml:space="preserve">1. Правила, предусмотренные </w:t>
      </w:r>
      <w:hyperlink w:anchor="sub_20539" w:history="1">
        <w:r w:rsidRPr="00A870F0">
          <w:rPr>
            <w:rFonts w:ascii="Arial" w:hAnsi="Arial" w:cs="Arial"/>
            <w:color w:val="106BBE"/>
            <w:sz w:val="24"/>
            <w:szCs w:val="24"/>
          </w:rPr>
          <w:t>статьями 539 - 547</w:t>
        </w:r>
      </w:hyperlink>
      <w:r w:rsidRPr="00A870F0">
        <w:rPr>
          <w:rFonts w:ascii="Arial" w:hAnsi="Arial" w:cs="Arial"/>
          <w:sz w:val="24"/>
          <w:szCs w:val="24"/>
        </w:rPr>
        <w:t xml:space="preserve">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5" w:name="sub_5482"/>
      <w:bookmarkEnd w:id="54"/>
      <w:r w:rsidRPr="00A870F0">
        <w:rPr>
          <w:rFonts w:ascii="Arial" w:hAnsi="Arial" w:cs="Arial"/>
          <w:sz w:val="24"/>
          <w:szCs w:val="24"/>
        </w:rPr>
        <w:t>2. К отношениям, связанным со снабжением через присоединенную сеть газом, нефтью и нефтепродуктами, водой и другими товарами, правила о договоре энергоснабжения (</w:t>
      </w:r>
      <w:hyperlink w:anchor="sub_539" w:history="1">
        <w:r w:rsidRPr="00A870F0">
          <w:rPr>
            <w:rFonts w:ascii="Arial" w:hAnsi="Arial" w:cs="Arial"/>
            <w:color w:val="106BBE"/>
            <w:sz w:val="24"/>
            <w:szCs w:val="24"/>
          </w:rPr>
          <w:t>статьи 539 - 547</w:t>
        </w:r>
      </w:hyperlink>
      <w:r w:rsidRPr="00A870F0">
        <w:rPr>
          <w:rFonts w:ascii="Arial" w:hAnsi="Arial" w:cs="Arial"/>
          <w:sz w:val="24"/>
          <w:szCs w:val="24"/>
        </w:rPr>
        <w:t>) применяются, если иное не установлено законом, иными правовыми актами или не вытекает из существа обязательства.</w:t>
      </w:r>
    </w:p>
    <w:bookmarkEnd w:id="55"/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</w:p>
    <w:p w:rsidR="00A870F0" w:rsidRPr="00A870F0" w:rsidRDefault="00A870F0" w:rsidP="00A870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B4431" w:rsidRDefault="003B4431"/>
    <w:sectPr w:rsidR="003B4431" w:rsidSect="00AE16B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0"/>
    <w:rsid w:val="00237C20"/>
    <w:rsid w:val="003B4431"/>
    <w:rsid w:val="00A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870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70F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870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870F0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A870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A870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870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870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70F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870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870F0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A870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A870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87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8146.51" TargetMode="External"/><Relationship Id="rId13" Type="http://schemas.openxmlformats.org/officeDocument/2006/relationships/hyperlink" Target="garantF1://8451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15126.1300" TargetMode="External"/><Relationship Id="rId12" Type="http://schemas.openxmlformats.org/officeDocument/2006/relationships/hyperlink" Target="garantF1://12086043.4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10757.1000" TargetMode="External"/><Relationship Id="rId11" Type="http://schemas.openxmlformats.org/officeDocument/2006/relationships/hyperlink" Target="garantF1://85656.500" TargetMode="External"/><Relationship Id="rId5" Type="http://schemas.openxmlformats.org/officeDocument/2006/relationships/hyperlink" Target="garantF1://57974897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71109.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188146.0" TargetMode="External"/><Relationship Id="rId14" Type="http://schemas.openxmlformats.org/officeDocument/2006/relationships/hyperlink" Target="garantF1://10008000.2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Дозорова Ирина Геннадьевна</dc:creator>
  <cp:lastModifiedBy>Дозорова Ирина Геннадьевна</cp:lastModifiedBy>
  <cp:revision>2</cp:revision>
  <dcterms:created xsi:type="dcterms:W3CDTF">2014-08-06T09:37:00Z</dcterms:created>
  <dcterms:modified xsi:type="dcterms:W3CDTF">2014-08-06T09:37:00Z</dcterms:modified>
</cp:coreProperties>
</file>